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6C2F3718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442EC0">
        <w:rPr>
          <w:rFonts w:ascii="Times New Roman" w:hAnsi="Times New Roman"/>
          <w:b/>
          <w:sz w:val="24"/>
          <w:szCs w:val="24"/>
        </w:rPr>
        <w:t>5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19047C" w:rsidRPr="005B2726">
        <w:rPr>
          <w:rFonts w:ascii="Times New Roman" w:hAnsi="Times New Roman"/>
          <w:b/>
          <w:sz w:val="24"/>
          <w:szCs w:val="24"/>
        </w:rPr>
        <w:t>3</w:t>
      </w:r>
      <w:r w:rsidR="00442EC0">
        <w:rPr>
          <w:rFonts w:ascii="Times New Roman" w:hAnsi="Times New Roman"/>
          <w:b/>
          <w:sz w:val="24"/>
          <w:szCs w:val="24"/>
        </w:rPr>
        <w:t>9</w:t>
      </w:r>
      <w:r w:rsidR="00796D90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0412C4" w:rsidRPr="005B2726">
        <w:rPr>
          <w:rFonts w:ascii="Times New Roman" w:hAnsi="Times New Roman"/>
          <w:b/>
          <w:sz w:val="24"/>
          <w:szCs w:val="24"/>
        </w:rPr>
        <w:t>Từ</w:t>
      </w:r>
      <w:proofErr w:type="spellEnd"/>
      <w:r w:rsidR="000412C4" w:rsidRPr="005B2726">
        <w:rPr>
          <w:rFonts w:ascii="Times New Roman" w:hAnsi="Times New Roman"/>
          <w:b/>
          <w:sz w:val="24"/>
          <w:szCs w:val="24"/>
        </w:rPr>
        <w:t xml:space="preserve"> </w:t>
      </w:r>
      <w:r w:rsidR="00442EC0">
        <w:rPr>
          <w:rFonts w:ascii="Times New Roman" w:hAnsi="Times New Roman"/>
          <w:b/>
          <w:sz w:val="24"/>
          <w:szCs w:val="24"/>
        </w:rPr>
        <w:t>06</w:t>
      </w:r>
      <w:r w:rsidR="00002974">
        <w:rPr>
          <w:rFonts w:ascii="Times New Roman" w:hAnsi="Times New Roman"/>
          <w:b/>
          <w:sz w:val="24"/>
          <w:szCs w:val="24"/>
        </w:rPr>
        <w:t>/</w:t>
      </w:r>
      <w:r w:rsidR="00442EC0">
        <w:rPr>
          <w:rFonts w:ascii="Times New Roman" w:hAnsi="Times New Roman"/>
          <w:b/>
          <w:sz w:val="24"/>
          <w:szCs w:val="24"/>
        </w:rPr>
        <w:t>5/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442EC0">
        <w:rPr>
          <w:rFonts w:ascii="Times New Roman" w:hAnsi="Times New Roman"/>
          <w:b/>
          <w:sz w:val="24"/>
          <w:szCs w:val="24"/>
        </w:rPr>
        <w:t>10</w:t>
      </w:r>
      <w:r w:rsidR="00002974">
        <w:rPr>
          <w:rFonts w:ascii="Times New Roman" w:hAnsi="Times New Roman"/>
          <w:b/>
          <w:sz w:val="24"/>
          <w:szCs w:val="24"/>
        </w:rPr>
        <w:t>/</w:t>
      </w:r>
      <w:r w:rsidR="00442EC0">
        <w:rPr>
          <w:rFonts w:ascii="Times New Roman" w:hAnsi="Times New Roman"/>
          <w:b/>
          <w:sz w:val="24"/>
          <w:szCs w:val="24"/>
        </w:rPr>
        <w:t>5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công</w:t>
            </w:r>
            <w:proofErr w:type="spellEnd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việc</w:t>
            </w:r>
            <w:proofErr w:type="spellEnd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thực</w:t>
            </w:r>
            <w:proofErr w:type="spellEnd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</w:p>
        </w:tc>
      </w:tr>
      <w:tr w:rsidR="002D1E3F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D1E3F" w:rsidRPr="0019047C" w:rsidRDefault="002D1E3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  <w:p w14:paraId="0DF8CBC9" w14:textId="016C1D57" w:rsidR="002D1E3F" w:rsidRPr="0019047C" w:rsidRDefault="002D1E3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5C60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575C6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D0F6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2A95D7B1" w:rsidR="002D1E3F" w:rsidRPr="00442EC0" w:rsidRDefault="00442EC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42EC0">
              <w:rPr>
                <w:sz w:val="24"/>
                <w:szCs w:val="24"/>
              </w:rPr>
              <w:t>Chào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cờ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ngoài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sân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bóng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của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nhà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2EC0">
              <w:rPr>
                <w:sz w:val="24"/>
                <w:szCs w:val="24"/>
              </w:rPr>
              <w:t>trường</w:t>
            </w:r>
            <w:proofErr w:type="spellEnd"/>
            <w:r w:rsidRPr="00442EC0">
              <w:rPr>
                <w:sz w:val="24"/>
                <w:szCs w:val="24"/>
              </w:rPr>
              <w:t xml:space="preserve">( </w:t>
            </w:r>
            <w:proofErr w:type="spellStart"/>
            <w:r w:rsidRPr="00442EC0">
              <w:rPr>
                <w:sz w:val="24"/>
                <w:szCs w:val="24"/>
              </w:rPr>
              <w:t>Trình</w:t>
            </w:r>
            <w:proofErr w:type="spellEnd"/>
            <w:proofErr w:type="gram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bày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phần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thi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hùng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biện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của</w:t>
            </w:r>
            <w:proofErr w:type="spellEnd"/>
            <w:r w:rsidRPr="00442EC0">
              <w:rPr>
                <w:sz w:val="24"/>
                <w:szCs w:val="24"/>
              </w:rPr>
              <w:t xml:space="preserve"> 5 </w:t>
            </w:r>
            <w:proofErr w:type="spellStart"/>
            <w:r w:rsidRPr="00442EC0">
              <w:rPr>
                <w:sz w:val="24"/>
                <w:szCs w:val="24"/>
              </w:rPr>
              <w:t>thí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sinh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xuất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sắc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nhất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hội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thi</w:t>
            </w:r>
            <w:proofErr w:type="spellEnd"/>
            <w:r w:rsidRPr="00442EC0">
              <w:rPr>
                <w:sz w:val="24"/>
                <w:szCs w:val="24"/>
              </w:rPr>
              <w:t xml:space="preserve"> Festival </w:t>
            </w:r>
            <w:proofErr w:type="spellStart"/>
            <w:r w:rsidRPr="00442EC0">
              <w:rPr>
                <w:sz w:val="24"/>
                <w:szCs w:val="24"/>
              </w:rPr>
              <w:t>Tiếng</w:t>
            </w:r>
            <w:proofErr w:type="spellEnd"/>
            <w:r w:rsidRPr="00442EC0">
              <w:rPr>
                <w:sz w:val="24"/>
                <w:szCs w:val="24"/>
              </w:rPr>
              <w:t xml:space="preserve"> Anh, Trao </w:t>
            </w:r>
            <w:proofErr w:type="spellStart"/>
            <w:r w:rsidRPr="00442EC0">
              <w:rPr>
                <w:sz w:val="24"/>
                <w:szCs w:val="24"/>
              </w:rPr>
              <w:t>giải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cho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học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sinh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đạt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giải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năng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lực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môn</w:t>
            </w:r>
            <w:proofErr w:type="spellEnd"/>
            <w:r w:rsidRPr="00442EC0">
              <w:rPr>
                <w:sz w:val="24"/>
                <w:szCs w:val="24"/>
              </w:rPr>
              <w:t xml:space="preserve"> </w:t>
            </w:r>
            <w:proofErr w:type="spellStart"/>
            <w:r w:rsidRPr="00442EC0">
              <w:rPr>
                <w:sz w:val="24"/>
                <w:szCs w:val="24"/>
              </w:rPr>
              <w:t>Tiếng</w:t>
            </w:r>
            <w:proofErr w:type="spellEnd"/>
            <w:r w:rsidRPr="00442EC0">
              <w:rPr>
                <w:sz w:val="24"/>
                <w:szCs w:val="24"/>
              </w:rPr>
              <w:t xml:space="preserve"> Anh).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013B5C9E" w:rsidR="002D1E3F" w:rsidRPr="0041334A" w:rsidRDefault="0041334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1334A">
              <w:rPr>
                <w:rFonts w:ascii="Times New Roman" w:hAnsi="Times New Roman"/>
                <w:sz w:val="24"/>
                <w:szCs w:val="24"/>
              </w:rPr>
              <w:t>GV, h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ọc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</w:tr>
      <w:tr w:rsidR="002D1E3F" w:rsidRPr="0019047C" w14:paraId="17E747F6" w14:textId="77777777" w:rsidTr="00E063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1A5BF01" w14:textId="77777777" w:rsidR="002D1E3F" w:rsidRPr="0019047C" w:rsidRDefault="002D1E3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E9D51E5" w14:textId="088DEBAC" w:rsidR="002D1E3F" w:rsidRPr="0041334A" w:rsidRDefault="007371DA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ban: Đ/c </w:t>
            </w:r>
            <w:r w:rsidR="00442EC0">
              <w:rPr>
                <w:rFonts w:ascii="Times New Roman" w:hAnsi="Times New Roman"/>
                <w:sz w:val="24"/>
                <w:szCs w:val="24"/>
              </w:rPr>
              <w:t>Hoàng Kim Chi</w:t>
            </w:r>
            <w:r w:rsidRPr="0041334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5A</w:t>
            </w:r>
            <w:r w:rsidR="00442E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145B9171" w14:textId="5259D1EC" w:rsidR="002D1E3F" w:rsidRPr="00AE7B90" w:rsidRDefault="007371DA" w:rsidP="0087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442EC0">
              <w:rPr>
                <w:rFonts w:ascii="Times New Roman" w:hAnsi="Times New Roman"/>
                <w:sz w:val="24"/>
                <w:szCs w:val="24"/>
              </w:rPr>
              <w:t>Hoàng Kim 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</w:tc>
      </w:tr>
      <w:tr w:rsidR="002D1E3F" w:rsidRPr="00871FBA" w14:paraId="4F97ADFA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D07D9B" w14:textId="77777777" w:rsidR="002D1E3F" w:rsidRPr="00A85DC6" w:rsidRDefault="002D1E3F" w:rsidP="002D1E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76F83D0" w14:textId="2C0C4963" w:rsidR="002D1E3F" w:rsidRPr="00AE7B90" w:rsidRDefault="00442EC0" w:rsidP="002D1E3F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cuộc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Đại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hoá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2024”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chọn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xuất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sắc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Thành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phố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C20C0F8" w14:textId="3116D3D2" w:rsidR="002D1E3F" w:rsidRPr="00AE7B90" w:rsidRDefault="00442EC0" w:rsidP="002D1E3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Ban HĐNG, GVCN,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lớp</w:t>
            </w:r>
            <w:proofErr w:type="spellEnd"/>
          </w:p>
        </w:tc>
      </w:tr>
      <w:tr w:rsidR="00AE7B90" w:rsidRPr="00871FBA" w14:paraId="3CD01D39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EB38506" w14:textId="77777777" w:rsidR="00AE7B90" w:rsidRPr="00A85DC6" w:rsidRDefault="00AE7B90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802F3F3" w14:textId="372C4035" w:rsidR="00AE7B90" w:rsidRPr="00AE7B90" w:rsidRDefault="00442EC0" w:rsidP="00AE7B9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45570AA" w14:textId="4D1A078D" w:rsidR="00AE7B90" w:rsidRPr="00AE7B90" w:rsidRDefault="00442EC0" w:rsidP="00AE7B9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Đ/c Hương TPT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20/5/2024.</w:t>
            </w:r>
          </w:p>
        </w:tc>
      </w:tr>
      <w:tr w:rsidR="00AE7B90" w:rsidRPr="00871FBA" w14:paraId="4D12092A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620AA6E" w14:textId="77777777" w:rsidR="00AE7B90" w:rsidRPr="00A85DC6" w:rsidRDefault="00AE7B90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E37067D" w14:textId="7D70EF66" w:rsidR="00AE7B90" w:rsidRPr="00AE7B90" w:rsidRDefault="00442EC0" w:rsidP="00AE7B9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Sơ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duy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Thành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000E305" w14:textId="538DFD3E" w:rsidR="00AE7B90" w:rsidRPr="00AE7B90" w:rsidRDefault="00BD2155" w:rsidP="00AE7B9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Ban HĐNG, Đ/c Vũ Hương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AE7B90" w:rsidRPr="00871FBA" w14:paraId="1A35AC54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7E5B89B" w14:textId="77777777" w:rsidR="00AE7B90" w:rsidRPr="00A85DC6" w:rsidRDefault="00AE7B90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2E7DBF6" w14:textId="235A9E6C" w:rsidR="00AE7B90" w:rsidRPr="0041334A" w:rsidRDefault="0041334A" w:rsidP="00AE7B9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ban ATGT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5A4,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nhở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sân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lang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kẹo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ngộ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độc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76FBB4F" w14:textId="77777777" w:rsidR="0041334A" w:rsidRPr="0041334A" w:rsidRDefault="0041334A" w:rsidP="004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34A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Pr="0041334A">
              <w:rPr>
                <w:rFonts w:ascii="Times New Roman" w:hAnsi="Times New Roman"/>
                <w:sz w:val="24"/>
                <w:szCs w:val="24"/>
              </w:rPr>
              <w:t xml:space="preserve"> Hương TPT</w:t>
            </w:r>
          </w:p>
          <w:p w14:paraId="73EE5B68" w14:textId="759FA351" w:rsidR="00AE7B90" w:rsidRPr="0041334A" w:rsidRDefault="00AE7B90" w:rsidP="00AE7B9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1334A" w:rsidRPr="00871FBA" w14:paraId="093804DB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D922C4E" w14:textId="77777777" w:rsidR="0041334A" w:rsidRPr="00A85DC6" w:rsidRDefault="0041334A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BA9038" w14:textId="02707EB4" w:rsidR="0041334A" w:rsidRPr="00AE7B90" w:rsidRDefault="0041334A" w:rsidP="00AE7B9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Ổn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F3B83B1" w14:textId="6BC660B4" w:rsidR="0041334A" w:rsidRPr="00AE7B90" w:rsidRDefault="0041334A" w:rsidP="00AE7B9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Hương TPT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GVCN, GVTB</w:t>
            </w:r>
          </w:p>
        </w:tc>
      </w:tr>
      <w:tr w:rsidR="00AE7B90" w:rsidRPr="00871FBA" w14:paraId="1E6B0845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653397" w14:textId="77777777" w:rsidR="00AE7B90" w:rsidRPr="00A85DC6" w:rsidRDefault="00AE7B90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878DAE2" w14:textId="2D919D69" w:rsidR="00AE7B90" w:rsidRPr="00AE7B90" w:rsidRDefault="00084FA4" w:rsidP="00AE7B9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84FA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084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FA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084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FA4">
              <w:rPr>
                <w:rFonts w:ascii="Times New Roman" w:hAnsi="Times New Roman"/>
                <w:sz w:val="24"/>
                <w:szCs w:val="24"/>
              </w:rPr>
              <w:t>nền</w:t>
            </w:r>
            <w:proofErr w:type="spellEnd"/>
            <w:r w:rsidRPr="00084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FA4">
              <w:rPr>
                <w:rFonts w:ascii="Times New Roman" w:hAnsi="Times New Roman"/>
                <w:sz w:val="24"/>
                <w:szCs w:val="24"/>
              </w:rPr>
              <w:t>nếp</w:t>
            </w:r>
            <w:proofErr w:type="spellEnd"/>
            <w:r w:rsidRPr="00084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FA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084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FA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F71DE54" w14:textId="01112944" w:rsidR="00AE7B90" w:rsidRPr="00AE7B90" w:rsidRDefault="00084FA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D2155" w:rsidRPr="00871FBA" w14:paraId="15A889A2" w14:textId="77777777" w:rsidTr="00637324">
        <w:trPr>
          <w:trHeight w:val="552"/>
        </w:trPr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14:paraId="720723DE" w14:textId="77777777" w:rsidR="00BD2155" w:rsidRPr="00A85DC6" w:rsidRDefault="00BD2155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6F7EC32" w14:textId="7C76A7B7" w:rsidR="00BD2155" w:rsidRPr="00084FA4" w:rsidRDefault="00BD2155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02CE70C" w14:textId="5D0AE9D3" w:rsidR="00BD2155" w:rsidRDefault="00BD2155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</w:p>
        </w:tc>
      </w:tr>
      <w:tr w:rsidR="00AE7B90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AE7B90" w:rsidRDefault="00AE7B90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  <w:p w14:paraId="257ED714" w14:textId="70F8788B" w:rsidR="00AE7B90" w:rsidRPr="00A85DC6" w:rsidRDefault="00AE7B90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5C6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575C6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52BAC40B" w:rsidR="00AE7B90" w:rsidRPr="00743EE5" w:rsidRDefault="00BD2155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7/5/2024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4A408042" w:rsidR="00AE7B90" w:rsidRPr="00743EE5" w:rsidRDefault="00BD2155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HĐNG,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thi</w:t>
            </w:r>
          </w:p>
        </w:tc>
      </w:tr>
      <w:tr w:rsidR="0041334A" w:rsidRPr="008F6FDD" w14:paraId="474D8D2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97B6F9B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57AB5" w14:textId="152E94C4" w:rsidR="0041334A" w:rsidRDefault="0041334A" w:rsidP="00413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học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F12CB9" w14:textId="370DE105" w:rsidR="0041334A" w:rsidRDefault="0041334A" w:rsidP="004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1334A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4</w:t>
            </w:r>
          </w:p>
          <w:p w14:paraId="66A3CE4A" w14:textId="5CD05A66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575C6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8/5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</w:t>
            </w:r>
            <w:r w:rsidR="00575C6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2024</w:t>
            </w:r>
          </w:p>
          <w:p w14:paraId="6055B38E" w14:textId="7AB3BF27" w:rsidR="0041334A" w:rsidRPr="001C7C21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AB1ED12" w:rsidR="0041334A" w:rsidRPr="00904952" w:rsidRDefault="0041334A" w:rsidP="0041334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BD2155">
              <w:rPr>
                <w:rFonts w:ascii="Times New Roman" w:hAnsi="Times New Roman"/>
                <w:sz w:val="24"/>
                <w:szCs w:val="24"/>
              </w:rPr>
              <w:t>iếp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D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155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2468C07" w:rsidR="0041334A" w:rsidRPr="00904952" w:rsidRDefault="0041334A" w:rsidP="004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41334A" w:rsidRPr="00904952" w14:paraId="3008EB1C" w14:textId="77777777" w:rsidTr="00E70963">
        <w:trPr>
          <w:trHeight w:val="460"/>
        </w:trPr>
        <w:tc>
          <w:tcPr>
            <w:tcW w:w="1731" w:type="dxa"/>
            <w:vMerge/>
            <w:vAlign w:val="center"/>
          </w:tcPr>
          <w:p w14:paraId="534EFAFD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7FF92AE" w14:textId="2F643031" w:rsidR="0041334A" w:rsidRDefault="0041334A" w:rsidP="0041334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2AADDB9" w14:textId="198DB5CC" w:rsidR="0041334A" w:rsidRPr="00904952" w:rsidRDefault="0041334A" w:rsidP="004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1334A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5</w:t>
            </w:r>
          </w:p>
          <w:p w14:paraId="389C4217" w14:textId="5CD359DA" w:rsidR="0041334A" w:rsidRPr="00FF4D00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575C6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</w:t>
            </w:r>
            <w:r w:rsidR="00575C6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DE8D9" w14:textId="77777777" w:rsidR="00575C60" w:rsidRDefault="00575C60" w:rsidP="00575C6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4,5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3</w:t>
            </w:r>
          </w:p>
          <w:p w14:paraId="5DA04C1D" w14:textId="690AB80C" w:rsidR="0041334A" w:rsidRPr="00C81E77" w:rsidRDefault="00575C60" w:rsidP="00575C6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4,5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0F400DCB" w:rsidR="0041334A" w:rsidRPr="00902D28" w:rsidRDefault="0041334A" w:rsidP="004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5C6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575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5C6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</w:tr>
      <w:tr w:rsidR="0041334A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B241F" w14:textId="25191FC1" w:rsidR="0041334A" w:rsidRPr="00C81E77" w:rsidRDefault="0041334A" w:rsidP="0041334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690916CC" w:rsidR="0041334A" w:rsidRPr="00902D28" w:rsidRDefault="0041334A" w:rsidP="004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1334A" w:rsidRPr="00904952" w14:paraId="210297B3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45898FFB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14B5CB8A" w14:textId="3CE8AEE0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 6 </w:t>
            </w:r>
          </w:p>
          <w:p w14:paraId="1D4E2CAD" w14:textId="7BF69972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 </w:t>
            </w:r>
            <w:r w:rsidR="00575C6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</w:t>
            </w:r>
            <w:r w:rsidR="00575C6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/2024</w:t>
            </w:r>
          </w:p>
          <w:p w14:paraId="0F4656EB" w14:textId="77777777" w:rsidR="0041334A" w:rsidRPr="00FF4D00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52319F84" w:rsidR="0041334A" w:rsidRPr="00904952" w:rsidRDefault="00575C60" w:rsidP="0041334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lang,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0FABF062" w:rsidR="0041334A" w:rsidRPr="00904952" w:rsidRDefault="00575C60" w:rsidP="004133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1334A" w:rsidRPr="00904952" w14:paraId="74E1D504" w14:textId="77777777" w:rsidTr="00AA6514">
        <w:trPr>
          <w:trHeight w:val="460"/>
        </w:trPr>
        <w:tc>
          <w:tcPr>
            <w:tcW w:w="1731" w:type="dxa"/>
            <w:vMerge/>
            <w:vAlign w:val="center"/>
          </w:tcPr>
          <w:p w14:paraId="624FBDE9" w14:textId="77777777" w:rsidR="0041334A" w:rsidRDefault="0041334A" w:rsidP="0041334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247C17" w14:textId="77777777" w:rsidR="00575C60" w:rsidRDefault="00575C60" w:rsidP="00575C60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Anh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3,4,5</w:t>
            </w:r>
          </w:p>
          <w:p w14:paraId="2835773A" w14:textId="79B936D9" w:rsidR="0041334A" w:rsidRDefault="00575C60" w:rsidP="00575C6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4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62BAEE9" w14:textId="6E99CB8F" w:rsidR="0041334A" w:rsidRDefault="00575C60" w:rsidP="004133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GVCN, GVTA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HS</w:t>
            </w:r>
          </w:p>
        </w:tc>
      </w:tr>
      <w:tr w:rsidR="0041334A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41334A" w:rsidRPr="00752C60" w:rsidRDefault="0041334A" w:rsidP="00413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1F91CF11" w:rsidR="0041334A" w:rsidRPr="000A605E" w:rsidRDefault="0041334A" w:rsidP="0041334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</w:t>
            </w:r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GVCN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nhắc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nhở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HS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sau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khi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đi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vệ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sinh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phải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tắt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điện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ở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nhà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vệ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sinh</w:t>
            </w:r>
            <w:proofErr w:type="spellEnd"/>
            <w:r w:rsidR="00AC35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41334A" w:rsidRPr="00391F11" w:rsidRDefault="0041334A" w:rsidP="0041334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1334A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3A684AF" w:rsidR="0041334A" w:rsidRPr="00552091" w:rsidRDefault="0041334A" w:rsidP="0041334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5C0D81E7" w:rsidR="0041334A" w:rsidRPr="00AC3537" w:rsidRDefault="0041334A" w:rsidP="00AC353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ra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ể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ụ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ờ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41334A" w:rsidRPr="00552091" w:rsidRDefault="0041334A" w:rsidP="0041334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1334A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41334A" w:rsidRPr="00552091" w:rsidRDefault="0041334A" w:rsidP="0041334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786DAC8" w:rsidR="0041334A" w:rsidRPr="00AC3537" w:rsidRDefault="0041334A" w:rsidP="00AC353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proofErr w:type="spellEnd"/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41334A" w:rsidRPr="00552091" w:rsidRDefault="0041334A" w:rsidP="0041334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1334A" w:rsidRPr="00552091" w14:paraId="400C9722" w14:textId="77777777" w:rsidTr="004C4128">
        <w:tc>
          <w:tcPr>
            <w:tcW w:w="173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86C592C" w14:textId="77777777" w:rsidR="0041334A" w:rsidRPr="00552091" w:rsidRDefault="0041334A" w:rsidP="0041334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FA5BEE1" w14:textId="2F57F989" w:rsidR="0041334A" w:rsidRPr="00AC3537" w:rsidRDefault="00AC3537" w:rsidP="00AC353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Nhắc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nhở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vất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rác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đúng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000000"/>
            </w:tcBorders>
          </w:tcPr>
          <w:p w14:paraId="1498AC09" w14:textId="77777777" w:rsidR="0041334A" w:rsidRPr="00552091" w:rsidRDefault="0041334A" w:rsidP="0041334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E72E9D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5BAE"/>
    <w:rsid w:val="00065F8D"/>
    <w:rsid w:val="00084FA4"/>
    <w:rsid w:val="00085A3D"/>
    <w:rsid w:val="00087EFF"/>
    <w:rsid w:val="000903CD"/>
    <w:rsid w:val="000910E0"/>
    <w:rsid w:val="00093FC4"/>
    <w:rsid w:val="000A605E"/>
    <w:rsid w:val="000B0D13"/>
    <w:rsid w:val="000C1950"/>
    <w:rsid w:val="000C3235"/>
    <w:rsid w:val="000C467A"/>
    <w:rsid w:val="000C688C"/>
    <w:rsid w:val="000E52A9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787"/>
    <w:rsid w:val="001711FB"/>
    <w:rsid w:val="00172E87"/>
    <w:rsid w:val="0019047C"/>
    <w:rsid w:val="001904CA"/>
    <w:rsid w:val="0019439A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13478"/>
    <w:rsid w:val="003148CE"/>
    <w:rsid w:val="00316AF6"/>
    <w:rsid w:val="0032642F"/>
    <w:rsid w:val="00335B1B"/>
    <w:rsid w:val="00344646"/>
    <w:rsid w:val="00346032"/>
    <w:rsid w:val="00346C9B"/>
    <w:rsid w:val="003642FF"/>
    <w:rsid w:val="00365BAD"/>
    <w:rsid w:val="003757BA"/>
    <w:rsid w:val="0038312F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32B83"/>
    <w:rsid w:val="00442EC0"/>
    <w:rsid w:val="004440F8"/>
    <w:rsid w:val="00475A7C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51424F"/>
    <w:rsid w:val="00533DC5"/>
    <w:rsid w:val="0054778D"/>
    <w:rsid w:val="00552091"/>
    <w:rsid w:val="005570F1"/>
    <w:rsid w:val="005731EC"/>
    <w:rsid w:val="005733B6"/>
    <w:rsid w:val="00575C60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614D57"/>
    <w:rsid w:val="00641B13"/>
    <w:rsid w:val="00645D4A"/>
    <w:rsid w:val="0064781E"/>
    <w:rsid w:val="00652771"/>
    <w:rsid w:val="0065454C"/>
    <w:rsid w:val="00656301"/>
    <w:rsid w:val="00662F03"/>
    <w:rsid w:val="006854EB"/>
    <w:rsid w:val="00693FD6"/>
    <w:rsid w:val="0069779A"/>
    <w:rsid w:val="006C0222"/>
    <w:rsid w:val="006D22D3"/>
    <w:rsid w:val="006F74F5"/>
    <w:rsid w:val="007371DA"/>
    <w:rsid w:val="00743EE5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803E6E"/>
    <w:rsid w:val="00820B05"/>
    <w:rsid w:val="008307A9"/>
    <w:rsid w:val="008530F2"/>
    <w:rsid w:val="00854C74"/>
    <w:rsid w:val="00855C42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73138"/>
    <w:rsid w:val="00981206"/>
    <w:rsid w:val="0099259A"/>
    <w:rsid w:val="00992B54"/>
    <w:rsid w:val="009967F7"/>
    <w:rsid w:val="009972C5"/>
    <w:rsid w:val="009A1234"/>
    <w:rsid w:val="009A588D"/>
    <w:rsid w:val="009D0048"/>
    <w:rsid w:val="009E11B5"/>
    <w:rsid w:val="009F098F"/>
    <w:rsid w:val="009F6A6D"/>
    <w:rsid w:val="00A03940"/>
    <w:rsid w:val="00A10C63"/>
    <w:rsid w:val="00A24EBB"/>
    <w:rsid w:val="00A254E9"/>
    <w:rsid w:val="00A264B4"/>
    <w:rsid w:val="00A266A9"/>
    <w:rsid w:val="00A33AF5"/>
    <w:rsid w:val="00A3491B"/>
    <w:rsid w:val="00A4467B"/>
    <w:rsid w:val="00A47A98"/>
    <w:rsid w:val="00A60F6B"/>
    <w:rsid w:val="00A6197B"/>
    <w:rsid w:val="00A61EAF"/>
    <w:rsid w:val="00A6232E"/>
    <w:rsid w:val="00A62F57"/>
    <w:rsid w:val="00A66732"/>
    <w:rsid w:val="00A70859"/>
    <w:rsid w:val="00A71C7F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2941"/>
    <w:rsid w:val="00B32435"/>
    <w:rsid w:val="00B358D6"/>
    <w:rsid w:val="00B37884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2155"/>
    <w:rsid w:val="00BD4C0A"/>
    <w:rsid w:val="00BE2577"/>
    <w:rsid w:val="00BF16B6"/>
    <w:rsid w:val="00BF4DFC"/>
    <w:rsid w:val="00C16D86"/>
    <w:rsid w:val="00C22B1D"/>
    <w:rsid w:val="00C259D8"/>
    <w:rsid w:val="00C274B1"/>
    <w:rsid w:val="00C62D0A"/>
    <w:rsid w:val="00C81E77"/>
    <w:rsid w:val="00C83596"/>
    <w:rsid w:val="00C86F28"/>
    <w:rsid w:val="00C87DC6"/>
    <w:rsid w:val="00CB1E9E"/>
    <w:rsid w:val="00CC314E"/>
    <w:rsid w:val="00CF11DA"/>
    <w:rsid w:val="00CF2A78"/>
    <w:rsid w:val="00CF6384"/>
    <w:rsid w:val="00D01979"/>
    <w:rsid w:val="00D02340"/>
    <w:rsid w:val="00D10FA1"/>
    <w:rsid w:val="00D14311"/>
    <w:rsid w:val="00D2182E"/>
    <w:rsid w:val="00D34B3F"/>
    <w:rsid w:val="00D37F02"/>
    <w:rsid w:val="00D504A7"/>
    <w:rsid w:val="00D52B1C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472FA"/>
    <w:rsid w:val="00E47CBD"/>
    <w:rsid w:val="00E50428"/>
    <w:rsid w:val="00E53312"/>
    <w:rsid w:val="00E65692"/>
    <w:rsid w:val="00E72E9D"/>
    <w:rsid w:val="00E817FA"/>
    <w:rsid w:val="00E906C8"/>
    <w:rsid w:val="00EA6D6D"/>
    <w:rsid w:val="00EB0393"/>
    <w:rsid w:val="00EB1B02"/>
    <w:rsid w:val="00EC431E"/>
    <w:rsid w:val="00EC7EDF"/>
    <w:rsid w:val="00ED1FBA"/>
    <w:rsid w:val="00ED3A43"/>
    <w:rsid w:val="00EF10C9"/>
    <w:rsid w:val="00EF2FF5"/>
    <w:rsid w:val="00F26931"/>
    <w:rsid w:val="00F47A0E"/>
    <w:rsid w:val="00F505F2"/>
    <w:rsid w:val="00F5792C"/>
    <w:rsid w:val="00F65D01"/>
    <w:rsid w:val="00F670C7"/>
    <w:rsid w:val="00F863EC"/>
    <w:rsid w:val="00F92581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Nguyễn Thị Hương</cp:lastModifiedBy>
  <cp:revision>219</cp:revision>
  <cp:lastPrinted>2023-09-01T02:35:00Z</cp:lastPrinted>
  <dcterms:created xsi:type="dcterms:W3CDTF">2023-07-29T03:13:00Z</dcterms:created>
  <dcterms:modified xsi:type="dcterms:W3CDTF">2024-05-04T09:18:00Z</dcterms:modified>
</cp:coreProperties>
</file>